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7BD39" w14:textId="448BF8AA" w:rsidR="00BC1A24" w:rsidRPr="00231069" w:rsidRDefault="0080315B" w:rsidP="004B291D">
      <w:pPr>
        <w:spacing w:after="120" w:line="360" w:lineRule="auto"/>
        <w:ind w:left="567" w:right="986"/>
        <w:rPr>
          <w:rFonts w:ascii="Arial" w:hAnsi="Arial" w:cs="Arial"/>
          <w:b/>
          <w:bCs/>
          <w:sz w:val="28"/>
          <w:szCs w:val="28"/>
        </w:rPr>
      </w:pPr>
      <w:r>
        <w:rPr>
          <w:rFonts w:ascii="Arial" w:hAnsi="Arial"/>
          <w:b/>
          <w:sz w:val="28"/>
        </w:rPr>
        <w:t>AMAZONE ploughs now with integrated Furrow</w:t>
      </w:r>
      <w:r w:rsidR="00C37FEB">
        <w:rPr>
          <w:rFonts w:ascii="Arial" w:hAnsi="Arial"/>
          <w:b/>
          <w:sz w:val="28"/>
        </w:rPr>
        <w:t xml:space="preserve"> </w:t>
      </w:r>
      <w:r>
        <w:rPr>
          <w:rFonts w:ascii="Arial" w:hAnsi="Arial"/>
          <w:b/>
          <w:sz w:val="28"/>
        </w:rPr>
        <w:t xml:space="preserve">Press packer system </w:t>
      </w:r>
    </w:p>
    <w:p w14:paraId="2ADDAD5C" w14:textId="741740E4" w:rsidR="00BC1A24" w:rsidRPr="00BC1A24" w:rsidRDefault="0080315B" w:rsidP="00BC1A24">
      <w:pPr>
        <w:spacing w:line="360" w:lineRule="auto"/>
        <w:ind w:left="567" w:right="1695"/>
        <w:rPr>
          <w:rFonts w:ascii="Arial" w:hAnsi="Arial" w:cs="Arial"/>
          <w:b/>
          <w:bCs/>
        </w:rPr>
      </w:pPr>
      <w:r>
        <w:rPr>
          <w:rFonts w:ascii="Arial" w:hAnsi="Arial"/>
          <w:b/>
        </w:rPr>
        <w:t xml:space="preserve">Sales collaboration with VSS Machinebouw B.V. </w:t>
      </w:r>
    </w:p>
    <w:p w14:paraId="65EA582A" w14:textId="77777777" w:rsidR="00161FDD" w:rsidRDefault="00161FDD" w:rsidP="00161FDD">
      <w:pPr>
        <w:spacing w:line="360" w:lineRule="auto"/>
        <w:ind w:left="567" w:right="1695"/>
        <w:rPr>
          <w:rFonts w:ascii="Arial" w:hAnsi="Arial" w:cs="Arial"/>
        </w:rPr>
      </w:pPr>
    </w:p>
    <w:p w14:paraId="247781F1" w14:textId="77777777" w:rsidR="00F1310F" w:rsidRDefault="00F1310F" w:rsidP="00BC1A24">
      <w:pPr>
        <w:spacing w:after="120" w:line="360" w:lineRule="auto"/>
        <w:ind w:left="567" w:right="1695"/>
        <w:rPr>
          <w:rFonts w:ascii="Arial" w:eastAsia="Arial" w:hAnsi="Arial" w:cs="Arial"/>
        </w:rPr>
      </w:pPr>
    </w:p>
    <w:p w14:paraId="5728C578" w14:textId="059B43E4" w:rsidR="00F1310F" w:rsidRDefault="00F1310F" w:rsidP="00BC1A24">
      <w:pPr>
        <w:spacing w:after="120" w:line="360" w:lineRule="auto"/>
        <w:ind w:left="567" w:right="1695"/>
        <w:rPr>
          <w:rFonts w:ascii="Arial" w:eastAsia="Arial" w:hAnsi="Arial" w:cs="Arial"/>
        </w:rPr>
      </w:pPr>
      <w:r>
        <w:rPr>
          <w:rFonts w:ascii="Arial" w:hAnsi="Arial"/>
        </w:rPr>
        <w:t xml:space="preserve">AMAZONEN-WERKE is starting a collaboration with VSS Machinebouw B.V. from Oudelande in the Netherlands. For years, VSS </w:t>
      </w:r>
      <w:r w:rsidR="00C37FEB">
        <w:rPr>
          <w:rFonts w:ascii="Arial" w:hAnsi="Arial"/>
        </w:rPr>
        <w:t xml:space="preserve">Machinebouw </w:t>
      </w:r>
      <w:r>
        <w:rPr>
          <w:rFonts w:ascii="Arial" w:hAnsi="Arial"/>
        </w:rPr>
        <w:t xml:space="preserve">has been known in the agricultural machinery sector as a professional manufacturer of packers and rollers </w:t>
      </w:r>
      <w:r w:rsidR="00C37FEB">
        <w:rPr>
          <w:rFonts w:ascii="Arial" w:hAnsi="Arial"/>
        </w:rPr>
        <w:t xml:space="preserve">under brand name VSS Agro </w:t>
      </w:r>
      <w:r>
        <w:rPr>
          <w:rFonts w:ascii="Arial" w:hAnsi="Arial"/>
        </w:rPr>
        <w:t xml:space="preserve">and will perfectly complement the AMAZONE plough range in this segment. AMAZONE sales partners and customers will therefore be able to draw on the long-standing know-how of this specialist in targeted, site-specific reconsolidation during inversion soil tillage. </w:t>
      </w:r>
    </w:p>
    <w:p w14:paraId="10A6D0DB" w14:textId="77777777" w:rsidR="00F1310F" w:rsidRDefault="00F1310F" w:rsidP="00BC1A24">
      <w:pPr>
        <w:spacing w:after="120" w:line="360" w:lineRule="auto"/>
        <w:ind w:left="567" w:right="1695"/>
        <w:rPr>
          <w:rFonts w:ascii="Arial" w:eastAsia="Arial" w:hAnsi="Arial" w:cs="Arial"/>
        </w:rPr>
      </w:pPr>
    </w:p>
    <w:p w14:paraId="3B4E1248" w14:textId="0256C964" w:rsidR="00A308D0" w:rsidRDefault="00A308D0" w:rsidP="00BC1A24">
      <w:pPr>
        <w:spacing w:after="120" w:line="360" w:lineRule="auto"/>
        <w:ind w:left="567" w:right="1695"/>
        <w:rPr>
          <w:rFonts w:ascii="Arial" w:eastAsia="Arial" w:hAnsi="Arial" w:cs="Arial"/>
        </w:rPr>
      </w:pPr>
      <w:r>
        <w:rPr>
          <w:rFonts w:ascii="Arial" w:hAnsi="Arial"/>
        </w:rPr>
        <w:t>For use with the plough, the integrated</w:t>
      </w:r>
      <w:r w:rsidR="00C37FEB">
        <w:rPr>
          <w:rFonts w:ascii="Arial" w:hAnsi="Arial"/>
        </w:rPr>
        <w:t xml:space="preserve"> VSS Agro</w:t>
      </w:r>
      <w:r>
        <w:rPr>
          <w:rFonts w:ascii="Arial" w:hAnsi="Arial"/>
        </w:rPr>
        <w:t xml:space="preserve"> Furrow</w:t>
      </w:r>
      <w:r w:rsidR="00C37FEB">
        <w:rPr>
          <w:rFonts w:ascii="Arial" w:hAnsi="Arial"/>
        </w:rPr>
        <w:t xml:space="preserve"> </w:t>
      </w:r>
      <w:r>
        <w:rPr>
          <w:rFonts w:ascii="Arial" w:hAnsi="Arial"/>
        </w:rPr>
        <w:t xml:space="preserve">Press packer system, with its different levels of equipment, is now available through AMAZONE. </w:t>
      </w:r>
      <w:bookmarkStart w:id="0" w:name="_Hlk184732999"/>
      <w:r>
        <w:rPr>
          <w:rFonts w:ascii="Arial" w:hAnsi="Arial"/>
        </w:rPr>
        <w:t>The mounting kit is compatible with both the Teres 300 and Teres 300 V models, but not when fitted with hydraulic overload protection, as well as for the Cayros XMS with 3 or 4 furrows, likewise without hydraulic overload protection.</w:t>
      </w:r>
      <w:bookmarkEnd w:id="0"/>
    </w:p>
    <w:p w14:paraId="556BBA4A" w14:textId="77777777" w:rsidR="008607EC" w:rsidRPr="00BC1A24" w:rsidRDefault="008607EC" w:rsidP="00BC1A24">
      <w:pPr>
        <w:spacing w:after="120" w:line="360" w:lineRule="auto"/>
        <w:ind w:left="567" w:right="1695"/>
        <w:rPr>
          <w:rFonts w:ascii="Arial" w:eastAsia="Arial" w:hAnsi="Arial" w:cs="Arial"/>
        </w:rPr>
      </w:pPr>
    </w:p>
    <w:p w14:paraId="684D4F3F" w14:textId="6EAC00CB" w:rsidR="00BC1A24" w:rsidRPr="00BC1A24" w:rsidRDefault="008607EC" w:rsidP="00BC1A24">
      <w:pPr>
        <w:spacing w:after="120" w:line="360" w:lineRule="auto"/>
        <w:ind w:left="567" w:right="1695"/>
        <w:rPr>
          <w:rFonts w:ascii="Arial" w:eastAsia="Arial" w:hAnsi="Arial" w:cs="Arial"/>
        </w:rPr>
      </w:pPr>
      <w:r>
        <w:rPr>
          <w:rFonts w:ascii="Arial" w:hAnsi="Arial"/>
        </w:rPr>
        <w:t>The Furrow</w:t>
      </w:r>
      <w:r w:rsidR="00C37FEB">
        <w:rPr>
          <w:rFonts w:ascii="Arial" w:hAnsi="Arial"/>
        </w:rPr>
        <w:t xml:space="preserve"> </w:t>
      </w:r>
      <w:r>
        <w:rPr>
          <w:rFonts w:ascii="Arial" w:hAnsi="Arial"/>
        </w:rPr>
        <w:t>Press packer runs parallel to the plough and automatically adapts to the working width, preventing the repeat reconsolidation of part areas. This ensures uniform reconsolidation, even when there are changes in the working width. Furthermore, the Furrow</w:t>
      </w:r>
      <w:r w:rsidR="00C37FEB">
        <w:rPr>
          <w:rFonts w:ascii="Arial" w:hAnsi="Arial"/>
        </w:rPr>
        <w:t xml:space="preserve"> </w:t>
      </w:r>
      <w:r>
        <w:rPr>
          <w:rFonts w:ascii="Arial" w:hAnsi="Arial"/>
        </w:rPr>
        <w:t>Press can be used from the very first furrow on the field. Even ploughing close to the field side on the headland is not a problem with the integrated packer system.</w:t>
      </w:r>
    </w:p>
    <w:p w14:paraId="4E80EEF8" w14:textId="77777777" w:rsidR="00705F0D" w:rsidRDefault="00705F0D" w:rsidP="00BC1A24">
      <w:pPr>
        <w:spacing w:after="120" w:line="360" w:lineRule="auto"/>
        <w:ind w:left="567" w:right="1695"/>
        <w:rPr>
          <w:rFonts w:ascii="Arial" w:eastAsia="Arial" w:hAnsi="Arial" w:cs="Arial"/>
        </w:rPr>
      </w:pPr>
    </w:p>
    <w:p w14:paraId="78E61E8B" w14:textId="48C36ECD" w:rsidR="00BC1A24" w:rsidRDefault="00460291" w:rsidP="00BC1A24">
      <w:pPr>
        <w:spacing w:after="120" w:line="360" w:lineRule="auto"/>
        <w:ind w:left="567" w:right="1695"/>
        <w:rPr>
          <w:rFonts w:ascii="Arial" w:eastAsia="Arial" w:hAnsi="Arial" w:cs="Arial"/>
        </w:rPr>
      </w:pPr>
      <w:r>
        <w:rPr>
          <w:rFonts w:ascii="Arial" w:hAnsi="Arial"/>
        </w:rPr>
        <w:t xml:space="preserve">VSS Machinebouw offers </w:t>
      </w:r>
      <w:r w:rsidR="00C37FEB">
        <w:rPr>
          <w:rFonts w:ascii="Arial" w:hAnsi="Arial"/>
        </w:rPr>
        <w:t>packer</w:t>
      </w:r>
      <w:r>
        <w:rPr>
          <w:rFonts w:ascii="Arial" w:hAnsi="Arial"/>
        </w:rPr>
        <w:t xml:space="preserve"> rings in different sizes. The rings with a diameter of 710 mm </w:t>
      </w:r>
      <w:r w:rsidR="00C37FEB">
        <w:rPr>
          <w:rFonts w:ascii="Arial" w:hAnsi="Arial"/>
        </w:rPr>
        <w:t xml:space="preserve">in combination with the AMAZONE plough </w:t>
      </w:r>
      <w:r>
        <w:rPr>
          <w:rFonts w:ascii="Arial" w:hAnsi="Arial"/>
        </w:rPr>
        <w:t xml:space="preserve">enable effective reconsolidation, especially on heavy ground. The pressure on the packer can either be adjusted mechanically using stop screws or hydraulically. </w:t>
      </w:r>
    </w:p>
    <w:p w14:paraId="1184FF37" w14:textId="77777777" w:rsidR="00514E40" w:rsidRDefault="00514E40" w:rsidP="00514E40">
      <w:pPr>
        <w:spacing w:after="120" w:line="360" w:lineRule="auto"/>
        <w:ind w:left="567" w:right="1695"/>
        <w:rPr>
          <w:rFonts w:ascii="Arial" w:eastAsia="Arial" w:hAnsi="Arial" w:cs="Arial"/>
        </w:rPr>
      </w:pPr>
    </w:p>
    <w:p w14:paraId="52181A55" w14:textId="79796ACB" w:rsidR="00B14C7E" w:rsidRDefault="001D77E1" w:rsidP="00B14C7E">
      <w:pPr>
        <w:spacing w:after="120" w:line="360" w:lineRule="auto"/>
        <w:ind w:left="567" w:right="1695"/>
        <w:rPr>
          <w:rFonts w:ascii="Arial" w:hAnsi="Arial" w:cs="Arial"/>
          <w:bCs/>
        </w:rPr>
      </w:pPr>
      <w:r>
        <w:rPr>
          <w:rFonts w:ascii="Arial" w:hAnsi="Arial"/>
        </w:rPr>
        <w:lastRenderedPageBreak/>
        <w:t xml:space="preserve">The fixed connection to the plough offers a considerable time advantage during transport between the yard and field, as the packer does not need to be transported separately. Finished in the AMAZONE design, the two devices form a harmonious unit that stands out both from a technical and aesthetic standpoint. </w:t>
      </w:r>
    </w:p>
    <w:p w14:paraId="4BD8DDB6" w14:textId="01B70F2A" w:rsidR="00460291" w:rsidRDefault="00460291" w:rsidP="00BC1A24">
      <w:pPr>
        <w:spacing w:after="120" w:line="360" w:lineRule="auto"/>
        <w:ind w:left="567" w:right="1695"/>
        <w:rPr>
          <w:rFonts w:ascii="Arial" w:eastAsia="Arial" w:hAnsi="Arial" w:cs="Arial"/>
          <w:color w:val="FF0000"/>
        </w:rPr>
      </w:pPr>
    </w:p>
    <w:p w14:paraId="1E08F074" w14:textId="594A5897" w:rsidR="004B291D" w:rsidRPr="00BC1A24" w:rsidRDefault="002D6ECF" w:rsidP="00BC1A24">
      <w:pPr>
        <w:spacing w:after="120" w:line="360" w:lineRule="auto"/>
        <w:ind w:left="567" w:right="1695"/>
        <w:rPr>
          <w:rFonts w:ascii="Arial" w:eastAsia="Arial" w:hAnsi="Arial" w:cs="Arial"/>
        </w:rPr>
      </w:pPr>
      <w:r>
        <w:rPr>
          <w:rFonts w:ascii="Arial" w:hAnsi="Arial"/>
        </w:rPr>
        <w:t>AMAZONE continues to offer the trailed packers from Tigges in its product programme.</w:t>
      </w:r>
    </w:p>
    <w:p w14:paraId="7FE0A83D" w14:textId="3F2EC485" w:rsidR="00BF720E" w:rsidRDefault="00BF720E" w:rsidP="00BC1A24">
      <w:pPr>
        <w:spacing w:after="120" w:line="360" w:lineRule="auto"/>
        <w:ind w:left="567" w:right="1695"/>
        <w:rPr>
          <w:rFonts w:ascii="Arial" w:eastAsia="Arial" w:hAnsi="Arial" w:cs="Arial"/>
        </w:rPr>
      </w:pPr>
    </w:p>
    <w:p w14:paraId="08F8C577" w14:textId="6DFE3D97" w:rsidR="0060181B" w:rsidRDefault="001778E5" w:rsidP="0060181B">
      <w:pPr>
        <w:spacing w:after="120" w:line="360" w:lineRule="auto"/>
        <w:ind w:left="567" w:right="1695"/>
        <w:rPr>
          <w:rFonts w:ascii="Arial" w:eastAsia="Arial" w:hAnsi="Arial" w:cs="Arial"/>
        </w:rPr>
      </w:pPr>
      <w:r>
        <w:rPr>
          <w:rFonts w:ascii="Arial" w:hAnsi="Arial"/>
          <w:noProof/>
        </w:rPr>
        <w:drawing>
          <wp:inline distT="0" distB="0" distL="0" distR="0" wp14:anchorId="1857E611" wp14:editId="6C30D648">
            <wp:extent cx="5400000" cy="3329840"/>
            <wp:effectExtent l="0" t="0" r="0" b="4445"/>
            <wp:docPr id="20811132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861" t="8564" b="10468"/>
                    <a:stretch/>
                  </pic:blipFill>
                  <pic:spPr bwMode="auto">
                    <a:xfrm>
                      <a:off x="0" y="0"/>
                      <a:ext cx="5400000" cy="3329840"/>
                    </a:xfrm>
                    <a:prstGeom prst="rect">
                      <a:avLst/>
                    </a:prstGeom>
                    <a:noFill/>
                    <a:ln>
                      <a:noFill/>
                    </a:ln>
                    <a:extLst>
                      <a:ext uri="{53640926-AAD7-44D8-BBD7-CCE9431645EC}">
                        <a14:shadowObscured xmlns:a14="http://schemas.microsoft.com/office/drawing/2010/main"/>
                      </a:ext>
                    </a:extLst>
                  </pic:spPr>
                </pic:pic>
              </a:graphicData>
            </a:graphic>
          </wp:inline>
        </w:drawing>
      </w:r>
    </w:p>
    <w:p w14:paraId="4F22E2B2" w14:textId="0C7E98F3" w:rsidR="00A958E8" w:rsidRPr="0060181B" w:rsidRDefault="00A958E8" w:rsidP="0060181B">
      <w:pPr>
        <w:spacing w:after="120" w:line="360" w:lineRule="auto"/>
        <w:ind w:left="567" w:right="1695"/>
        <w:rPr>
          <w:rFonts w:ascii="Arial" w:eastAsia="Arial" w:hAnsi="Arial" w:cs="Arial"/>
        </w:rPr>
      </w:pPr>
      <w:r>
        <w:rPr>
          <w:rFonts w:ascii="Arial" w:hAnsi="Arial"/>
        </w:rPr>
        <w:t>With the Furrow</w:t>
      </w:r>
      <w:r w:rsidR="00C37FEB">
        <w:rPr>
          <w:rFonts w:ascii="Arial" w:hAnsi="Arial"/>
        </w:rPr>
        <w:t xml:space="preserve"> </w:t>
      </w:r>
      <w:r>
        <w:rPr>
          <w:rFonts w:ascii="Arial" w:hAnsi="Arial"/>
        </w:rPr>
        <w:t>Press mounting kit, the advantages of an integrated packer system can now also be used on AMAZONE ploughs.</w:t>
      </w:r>
    </w:p>
    <w:p w14:paraId="454874E5" w14:textId="77777777" w:rsidR="0060181B" w:rsidRDefault="0060181B" w:rsidP="00BC1A24">
      <w:pPr>
        <w:spacing w:after="120" w:line="360" w:lineRule="auto"/>
        <w:ind w:left="567" w:right="1695"/>
        <w:rPr>
          <w:rFonts w:ascii="Arial" w:eastAsia="Arial" w:hAnsi="Arial" w:cs="Arial"/>
        </w:rPr>
      </w:pPr>
    </w:p>
    <w:p w14:paraId="5521EC6A" w14:textId="77777777" w:rsidR="005A5258" w:rsidRDefault="005A5258" w:rsidP="00BC1A24">
      <w:pPr>
        <w:spacing w:after="120" w:line="360" w:lineRule="auto"/>
        <w:ind w:left="567" w:right="1695"/>
        <w:rPr>
          <w:rFonts w:ascii="Arial" w:eastAsia="Arial" w:hAnsi="Arial" w:cs="Arial"/>
        </w:rPr>
      </w:pPr>
    </w:p>
    <w:p w14:paraId="4F6E803E" w14:textId="64170EFD" w:rsidR="003C6387" w:rsidRDefault="003C6387" w:rsidP="003C6387">
      <w:pPr>
        <w:spacing w:after="120" w:line="360" w:lineRule="auto"/>
        <w:ind w:left="567" w:right="1695"/>
        <w:rPr>
          <w:rFonts w:ascii="Arial" w:eastAsia="Arial" w:hAnsi="Arial" w:cs="Arial"/>
        </w:rPr>
      </w:pPr>
      <w:r>
        <w:rPr>
          <w:rFonts w:ascii="Arial" w:hAnsi="Arial"/>
          <w:noProof/>
        </w:rPr>
        <w:lastRenderedPageBreak/>
        <w:drawing>
          <wp:inline distT="0" distB="0" distL="0" distR="0" wp14:anchorId="1344BF60" wp14:editId="0D271230">
            <wp:extent cx="5399405" cy="3672114"/>
            <wp:effectExtent l="0" t="0" r="0" b="5080"/>
            <wp:docPr id="135914689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661" b="4622"/>
                    <a:stretch/>
                  </pic:blipFill>
                  <pic:spPr bwMode="auto">
                    <a:xfrm>
                      <a:off x="0" y="0"/>
                      <a:ext cx="5400000" cy="3672519"/>
                    </a:xfrm>
                    <a:prstGeom prst="rect">
                      <a:avLst/>
                    </a:prstGeom>
                    <a:noFill/>
                    <a:ln>
                      <a:noFill/>
                    </a:ln>
                    <a:extLst>
                      <a:ext uri="{53640926-AAD7-44D8-BBD7-CCE9431645EC}">
                        <a14:shadowObscured xmlns:a14="http://schemas.microsoft.com/office/drawing/2010/main"/>
                      </a:ext>
                    </a:extLst>
                  </pic:spPr>
                </pic:pic>
              </a:graphicData>
            </a:graphic>
          </wp:inline>
        </w:drawing>
      </w:r>
    </w:p>
    <w:p w14:paraId="4383356C" w14:textId="792D1B07" w:rsidR="00A958E8" w:rsidRDefault="00262F88" w:rsidP="003C6387">
      <w:pPr>
        <w:spacing w:after="120" w:line="360" w:lineRule="auto"/>
        <w:ind w:left="567" w:right="1695"/>
        <w:rPr>
          <w:rFonts w:ascii="Arial" w:hAnsi="Arial"/>
        </w:rPr>
      </w:pPr>
      <w:r>
        <w:rPr>
          <w:rFonts w:ascii="Arial" w:hAnsi="Arial"/>
        </w:rPr>
        <w:t>The c</w:t>
      </w:r>
      <w:r w:rsidR="00A958E8">
        <w:rPr>
          <w:rFonts w:ascii="Arial" w:hAnsi="Arial"/>
        </w:rPr>
        <w:t xml:space="preserve">ooperation </w:t>
      </w:r>
      <w:r>
        <w:rPr>
          <w:rFonts w:ascii="Arial" w:hAnsi="Arial"/>
        </w:rPr>
        <w:t>with</w:t>
      </w:r>
      <w:r w:rsidR="00A958E8">
        <w:rPr>
          <w:rFonts w:ascii="Arial" w:hAnsi="Arial"/>
        </w:rPr>
        <w:t xml:space="preserve"> VSS Machinebouw B.V. expands further the range of different reconsolidation options</w:t>
      </w:r>
      <w:r>
        <w:rPr>
          <w:rFonts w:ascii="Arial" w:hAnsi="Arial"/>
        </w:rPr>
        <w:t xml:space="preserve"> for AMAZONE ploughs</w:t>
      </w:r>
      <w:r w:rsidR="00A958E8">
        <w:rPr>
          <w:rFonts w:ascii="Arial" w:hAnsi="Arial"/>
        </w:rPr>
        <w:t>. </w:t>
      </w:r>
    </w:p>
    <w:p w14:paraId="66015CD5" w14:textId="61A81548" w:rsidR="00FD3805" w:rsidRDefault="00FD3805">
      <w:pPr>
        <w:rPr>
          <w:rFonts w:ascii="Arial" w:eastAsia="Arial" w:hAnsi="Arial" w:cs="Arial"/>
          <w:noProof/>
        </w:rPr>
      </w:pPr>
      <w:r>
        <w:rPr>
          <w:rFonts w:ascii="Arial" w:eastAsia="Arial" w:hAnsi="Arial" w:cs="Arial"/>
          <w:noProof/>
        </w:rPr>
        <w:br w:type="page"/>
      </w: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7F8944CC" w14:textId="67A8F7C3"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more than 2000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0" w:history="1">
        <w:r>
          <w:rPr>
            <w:rStyle w:val="Hyperlink"/>
            <w:rFonts w:ascii="Arial" w:hAnsi="Arial"/>
            <w:sz w:val="20"/>
          </w:rPr>
          <w:t>https://amazone.net</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default" r:id="rId26"/>
      <w:footerReference w:type="default" r:id="rId27"/>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DCDC1" w14:textId="77777777" w:rsidR="00877EB9" w:rsidRDefault="00877EB9">
      <w:r>
        <w:separator/>
      </w:r>
    </w:p>
  </w:endnote>
  <w:endnote w:type="continuationSeparator" w:id="0">
    <w:p w14:paraId="46BE912E" w14:textId="77777777" w:rsidR="00877EB9" w:rsidRDefault="0087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6FDEDC3"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749C0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853A3C" w:rsidRDefault="005E0980" w:rsidP="006F7755">
                          <w:pPr>
                            <w:spacing w:line="280" w:lineRule="exact"/>
                            <w:rPr>
                              <w:rFonts w:ascii="Arial" w:hAnsi="Arial"/>
                              <w:spacing w:val="2"/>
                              <w:sz w:val="20"/>
                              <w:lang w:val="de-DE"/>
                            </w:rPr>
                          </w:pPr>
                          <w:r w:rsidRPr="00853A3C">
                            <w:rPr>
                              <w:rFonts w:ascii="Arial" w:hAnsi="Arial"/>
                              <w:sz w:val="20"/>
                              <w:lang w:val="de-DE"/>
                            </w:rPr>
                            <w:t>AMAZONEN-WERKE H. DREYER SE &amp; Co. KG ∙ Am Amazonenwerk 9–13 ∙ D-49205 Hasbergen-Gaste, Germany</w:t>
                          </w:r>
                        </w:p>
                        <w:p w14:paraId="60FD3ABD" w14:textId="46214B72"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w:t>
                          </w:r>
                          <w:r w:rsidR="00C37FEB">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853A3C" w:rsidRDefault="005E0980" w:rsidP="006F7755">
                    <w:pPr>
                      <w:spacing w:line="280" w:lineRule="exact"/>
                      <w:rPr>
                        <w:rFonts w:ascii="Arial" w:hAnsi="Arial"/>
                        <w:spacing w:val="2"/>
                        <w:sz w:val="20"/>
                        <w:lang w:val="de-DE"/>
                      </w:rPr>
                    </w:pPr>
                    <w:r w:rsidRPr="00853A3C">
                      <w:rPr>
                        <w:rFonts w:ascii="Arial" w:hAnsi="Arial"/>
                        <w:sz w:val="20"/>
                        <w:lang w:val="de-DE"/>
                      </w:rPr>
                      <w:t>AMAZONEN-WERKE H. DREYER SE &amp; Co. KG ∙ Am Amazonenwerk 9–13 ∙ D-49205 Hasbergen-Gaste, Germany</w:t>
                    </w:r>
                  </w:p>
                  <w:p w14:paraId="60FD3ABD" w14:textId="46214B72"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w:t>
                    </w:r>
                    <w:r w:rsidR="00C37FEB">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C6667" w14:textId="77777777" w:rsidR="00877EB9" w:rsidRDefault="00877EB9">
      <w:r>
        <w:separator/>
      </w:r>
    </w:p>
  </w:footnote>
  <w:footnote w:type="continuationSeparator" w:id="0">
    <w:p w14:paraId="3B9D1EFD" w14:textId="77777777" w:rsidR="00877EB9" w:rsidRDefault="0087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324D1DB7" w:rsidR="005E0980" w:rsidRDefault="002546C5">
    <w:pPr>
      <w:pStyle w:val="Kopfzeile"/>
    </w:pPr>
    <w:r>
      <w:rPr>
        <w:noProof/>
      </w:rPr>
      <mc:AlternateContent>
        <mc:Choice Requires="wps">
          <w:drawing>
            <wp:anchor distT="0" distB="0" distL="114300" distR="114300" simplePos="0" relativeHeight="251668480" behindDoc="0" locked="0" layoutInCell="1" allowOverlap="1" wp14:anchorId="5379C893" wp14:editId="563C9480">
              <wp:simplePos x="0" y="0"/>
              <wp:positionH relativeFrom="margin">
                <wp:posOffset>3305810</wp:posOffset>
              </wp:positionH>
              <wp:positionV relativeFrom="paragraph">
                <wp:posOffset>-681355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6371D" w14:textId="265CE3F2"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 xml:space="preserve">Press information </w:t>
                          </w:r>
                          <w:r w:rsidR="00C37FEB">
                            <w:rPr>
                              <w:rFonts w:ascii="Arial" w:hAnsi="Arial"/>
                              <w:color w:val="FFFFFF" w:themeColor="background1"/>
                              <w:sz w:val="28"/>
                            </w:rPr>
                            <w:t>January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379C893" id="Rechteck 6" o:spid="_x0000_s1026" style="position:absolute;margin-left:260.3pt;margin-top:-53.6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" filled="f" stroked="f" strokeweight="2pt">
              <v:textbox>
                <w:txbxContent>
                  <w:p w14:paraId="1F16371D" w14:textId="265CE3F2"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 xml:space="preserve">Press information </w:t>
                    </w:r>
                    <w:r w:rsidR="00C37FEB">
                      <w:rPr>
                        <w:rFonts w:ascii="Arial" w:hAnsi="Arial"/>
                        <w:color w:val="FFFFFF" w:themeColor="background1"/>
                        <w:sz w:val="28"/>
                      </w:rPr>
                      <w:t>January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629F94A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3F895D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4DC59EB"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4C85467F"/>
    <w:multiLevelType w:val="hybridMultilevel"/>
    <w:tmpl w:val="82600F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4EB073DB"/>
    <w:multiLevelType w:val="hybridMultilevel"/>
    <w:tmpl w:val="90EC31BC"/>
    <w:lvl w:ilvl="0" w:tplc="600621E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62871588"/>
    <w:multiLevelType w:val="hybridMultilevel"/>
    <w:tmpl w:val="90FC823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77343BF"/>
    <w:multiLevelType w:val="hybridMultilevel"/>
    <w:tmpl w:val="8306063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C65124A"/>
    <w:multiLevelType w:val="hybridMultilevel"/>
    <w:tmpl w:val="3A56543C"/>
    <w:lvl w:ilvl="0" w:tplc="6338FA3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6"/>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2"/>
  </w:num>
  <w:num w:numId="8" w16cid:durableId="294531490">
    <w:abstractNumId w:val="11"/>
  </w:num>
  <w:num w:numId="9" w16cid:durableId="2071071478">
    <w:abstractNumId w:val="3"/>
  </w:num>
  <w:num w:numId="10" w16cid:durableId="136532471">
    <w:abstractNumId w:val="7"/>
  </w:num>
  <w:num w:numId="11" w16cid:durableId="2055814173">
    <w:abstractNumId w:val="8"/>
  </w:num>
  <w:num w:numId="12" w16cid:durableId="980188096">
    <w:abstractNumId w:val="9"/>
  </w:num>
  <w:num w:numId="13" w16cid:durableId="541139897">
    <w:abstractNumId w:val="15"/>
  </w:num>
  <w:num w:numId="14" w16cid:durableId="1439787320">
    <w:abstractNumId w:val="13"/>
  </w:num>
  <w:num w:numId="15" w16cid:durableId="52391243">
    <w:abstractNumId w:val="10"/>
  </w:num>
  <w:num w:numId="16" w16cid:durableId="6578085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436"/>
    <w:rsid w:val="00034A5D"/>
    <w:rsid w:val="0003624C"/>
    <w:rsid w:val="000379F2"/>
    <w:rsid w:val="000405EE"/>
    <w:rsid w:val="00041461"/>
    <w:rsid w:val="00042735"/>
    <w:rsid w:val="00042AFB"/>
    <w:rsid w:val="000430DC"/>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8F3"/>
    <w:rsid w:val="00067A0D"/>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F37"/>
    <w:rsid w:val="000D431B"/>
    <w:rsid w:val="000D6400"/>
    <w:rsid w:val="000D7D8C"/>
    <w:rsid w:val="000E3570"/>
    <w:rsid w:val="000E45C0"/>
    <w:rsid w:val="000E771E"/>
    <w:rsid w:val="000F15ED"/>
    <w:rsid w:val="000F2EF4"/>
    <w:rsid w:val="000F2F8E"/>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3936"/>
    <w:rsid w:val="00164471"/>
    <w:rsid w:val="00165E49"/>
    <w:rsid w:val="00170B9E"/>
    <w:rsid w:val="0017285C"/>
    <w:rsid w:val="00173686"/>
    <w:rsid w:val="00175B5E"/>
    <w:rsid w:val="001764F2"/>
    <w:rsid w:val="001778E5"/>
    <w:rsid w:val="00177C1F"/>
    <w:rsid w:val="00182044"/>
    <w:rsid w:val="00185E00"/>
    <w:rsid w:val="00187777"/>
    <w:rsid w:val="00187DF2"/>
    <w:rsid w:val="00192036"/>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4961"/>
    <w:rsid w:val="001D6B80"/>
    <w:rsid w:val="001D6DAF"/>
    <w:rsid w:val="001D77E1"/>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B61"/>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46C5"/>
    <w:rsid w:val="00255A4F"/>
    <w:rsid w:val="00255F3D"/>
    <w:rsid w:val="00256A84"/>
    <w:rsid w:val="0025701D"/>
    <w:rsid w:val="00260884"/>
    <w:rsid w:val="002613D7"/>
    <w:rsid w:val="00261B3B"/>
    <w:rsid w:val="00262805"/>
    <w:rsid w:val="00262F88"/>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97A4A"/>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D6ECF"/>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7C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6387"/>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082D"/>
    <w:rsid w:val="00411277"/>
    <w:rsid w:val="00412D1B"/>
    <w:rsid w:val="0041306D"/>
    <w:rsid w:val="00413859"/>
    <w:rsid w:val="0041402A"/>
    <w:rsid w:val="004155DD"/>
    <w:rsid w:val="00415D98"/>
    <w:rsid w:val="00415F06"/>
    <w:rsid w:val="0041630E"/>
    <w:rsid w:val="00417474"/>
    <w:rsid w:val="00421651"/>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291"/>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9F3"/>
    <w:rsid w:val="0047316B"/>
    <w:rsid w:val="00473C77"/>
    <w:rsid w:val="00473DB9"/>
    <w:rsid w:val="0047422F"/>
    <w:rsid w:val="00475931"/>
    <w:rsid w:val="00475946"/>
    <w:rsid w:val="004773C0"/>
    <w:rsid w:val="00482C7E"/>
    <w:rsid w:val="004841F0"/>
    <w:rsid w:val="00484219"/>
    <w:rsid w:val="00484447"/>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91D"/>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4E40"/>
    <w:rsid w:val="00515380"/>
    <w:rsid w:val="00517789"/>
    <w:rsid w:val="00521C0A"/>
    <w:rsid w:val="00522471"/>
    <w:rsid w:val="00522B57"/>
    <w:rsid w:val="005231C4"/>
    <w:rsid w:val="00523E82"/>
    <w:rsid w:val="00526D75"/>
    <w:rsid w:val="0052709A"/>
    <w:rsid w:val="00527A56"/>
    <w:rsid w:val="00530D82"/>
    <w:rsid w:val="00531F4D"/>
    <w:rsid w:val="00532D52"/>
    <w:rsid w:val="00532E2E"/>
    <w:rsid w:val="00533B44"/>
    <w:rsid w:val="00534972"/>
    <w:rsid w:val="00536562"/>
    <w:rsid w:val="005368D0"/>
    <w:rsid w:val="00541DA3"/>
    <w:rsid w:val="005422D1"/>
    <w:rsid w:val="00542C76"/>
    <w:rsid w:val="00542D76"/>
    <w:rsid w:val="00545223"/>
    <w:rsid w:val="00547C11"/>
    <w:rsid w:val="0055044D"/>
    <w:rsid w:val="0055198D"/>
    <w:rsid w:val="00552A6F"/>
    <w:rsid w:val="005543C9"/>
    <w:rsid w:val="00554D0D"/>
    <w:rsid w:val="00555280"/>
    <w:rsid w:val="00556983"/>
    <w:rsid w:val="00556D16"/>
    <w:rsid w:val="00557A9A"/>
    <w:rsid w:val="00557C11"/>
    <w:rsid w:val="005606E2"/>
    <w:rsid w:val="005628F1"/>
    <w:rsid w:val="005638E8"/>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258"/>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515"/>
    <w:rsid w:val="005C6C0D"/>
    <w:rsid w:val="005C7656"/>
    <w:rsid w:val="005C7B15"/>
    <w:rsid w:val="005C7F01"/>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2173"/>
    <w:rsid w:val="005F7267"/>
    <w:rsid w:val="0060181B"/>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2742"/>
    <w:rsid w:val="0065335F"/>
    <w:rsid w:val="00653C7C"/>
    <w:rsid w:val="006540FC"/>
    <w:rsid w:val="006558D8"/>
    <w:rsid w:val="00655FC8"/>
    <w:rsid w:val="0065657D"/>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1365"/>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F0D"/>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4DA7"/>
    <w:rsid w:val="007855C2"/>
    <w:rsid w:val="00790B9B"/>
    <w:rsid w:val="00792238"/>
    <w:rsid w:val="007944D9"/>
    <w:rsid w:val="007949E1"/>
    <w:rsid w:val="00794CA6"/>
    <w:rsid w:val="00797A3E"/>
    <w:rsid w:val="00797F03"/>
    <w:rsid w:val="007A02B8"/>
    <w:rsid w:val="007A40FE"/>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15B"/>
    <w:rsid w:val="0080318B"/>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58A3"/>
    <w:rsid w:val="00841287"/>
    <w:rsid w:val="00841318"/>
    <w:rsid w:val="00841879"/>
    <w:rsid w:val="00842694"/>
    <w:rsid w:val="00842C5D"/>
    <w:rsid w:val="008437E6"/>
    <w:rsid w:val="00843D17"/>
    <w:rsid w:val="00844F2A"/>
    <w:rsid w:val="00845A2B"/>
    <w:rsid w:val="00845B96"/>
    <w:rsid w:val="008470D1"/>
    <w:rsid w:val="008507E9"/>
    <w:rsid w:val="0085082B"/>
    <w:rsid w:val="00853A3C"/>
    <w:rsid w:val="00855B27"/>
    <w:rsid w:val="008561B4"/>
    <w:rsid w:val="008579CE"/>
    <w:rsid w:val="008607EC"/>
    <w:rsid w:val="0086119A"/>
    <w:rsid w:val="00861E30"/>
    <w:rsid w:val="00864049"/>
    <w:rsid w:val="00864751"/>
    <w:rsid w:val="00865F30"/>
    <w:rsid w:val="0087172D"/>
    <w:rsid w:val="008718BA"/>
    <w:rsid w:val="00871C57"/>
    <w:rsid w:val="00871FC3"/>
    <w:rsid w:val="008739C9"/>
    <w:rsid w:val="00873EA7"/>
    <w:rsid w:val="008773C5"/>
    <w:rsid w:val="00877EB9"/>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37EC"/>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2D99"/>
    <w:rsid w:val="00903BD1"/>
    <w:rsid w:val="009056AA"/>
    <w:rsid w:val="0090777A"/>
    <w:rsid w:val="00910A7E"/>
    <w:rsid w:val="00911D0D"/>
    <w:rsid w:val="00913866"/>
    <w:rsid w:val="0091391B"/>
    <w:rsid w:val="00913ABA"/>
    <w:rsid w:val="009150C8"/>
    <w:rsid w:val="00915DF6"/>
    <w:rsid w:val="00916BA8"/>
    <w:rsid w:val="00920552"/>
    <w:rsid w:val="00920AE8"/>
    <w:rsid w:val="0092470E"/>
    <w:rsid w:val="009268DC"/>
    <w:rsid w:val="00927319"/>
    <w:rsid w:val="00927BD9"/>
    <w:rsid w:val="00927ED4"/>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4DC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08D0"/>
    <w:rsid w:val="00A32E99"/>
    <w:rsid w:val="00A33D2F"/>
    <w:rsid w:val="00A3477F"/>
    <w:rsid w:val="00A347A7"/>
    <w:rsid w:val="00A35234"/>
    <w:rsid w:val="00A35723"/>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347E"/>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958E8"/>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003"/>
    <w:rsid w:val="00AF0DDC"/>
    <w:rsid w:val="00AF26DC"/>
    <w:rsid w:val="00AF313B"/>
    <w:rsid w:val="00AF53BE"/>
    <w:rsid w:val="00AF55DB"/>
    <w:rsid w:val="00AF5BA8"/>
    <w:rsid w:val="00AF62BE"/>
    <w:rsid w:val="00AF640C"/>
    <w:rsid w:val="00AF7DDA"/>
    <w:rsid w:val="00B004CF"/>
    <w:rsid w:val="00B00672"/>
    <w:rsid w:val="00B0163F"/>
    <w:rsid w:val="00B02CA2"/>
    <w:rsid w:val="00B04529"/>
    <w:rsid w:val="00B04F02"/>
    <w:rsid w:val="00B06453"/>
    <w:rsid w:val="00B067A9"/>
    <w:rsid w:val="00B117F2"/>
    <w:rsid w:val="00B12047"/>
    <w:rsid w:val="00B120E9"/>
    <w:rsid w:val="00B1395A"/>
    <w:rsid w:val="00B14395"/>
    <w:rsid w:val="00B14C7E"/>
    <w:rsid w:val="00B15CE5"/>
    <w:rsid w:val="00B15EA3"/>
    <w:rsid w:val="00B17884"/>
    <w:rsid w:val="00B20461"/>
    <w:rsid w:val="00B2086D"/>
    <w:rsid w:val="00B21158"/>
    <w:rsid w:val="00B21209"/>
    <w:rsid w:val="00B232D0"/>
    <w:rsid w:val="00B240AC"/>
    <w:rsid w:val="00B311B3"/>
    <w:rsid w:val="00B31B44"/>
    <w:rsid w:val="00B3517D"/>
    <w:rsid w:val="00B35FD1"/>
    <w:rsid w:val="00B3613A"/>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67423"/>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073A"/>
    <w:rsid w:val="00BA1FBA"/>
    <w:rsid w:val="00BA4B47"/>
    <w:rsid w:val="00BA4D0F"/>
    <w:rsid w:val="00BA7C6D"/>
    <w:rsid w:val="00BB0614"/>
    <w:rsid w:val="00BB098E"/>
    <w:rsid w:val="00BB1E73"/>
    <w:rsid w:val="00BB4E93"/>
    <w:rsid w:val="00BB7F0E"/>
    <w:rsid w:val="00BC0CB9"/>
    <w:rsid w:val="00BC1A24"/>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20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37FEB"/>
    <w:rsid w:val="00C42AC0"/>
    <w:rsid w:val="00C43705"/>
    <w:rsid w:val="00C448D9"/>
    <w:rsid w:val="00C44ECA"/>
    <w:rsid w:val="00C451A2"/>
    <w:rsid w:val="00C45CCE"/>
    <w:rsid w:val="00C46CAE"/>
    <w:rsid w:val="00C47CCD"/>
    <w:rsid w:val="00C51513"/>
    <w:rsid w:val="00C534AE"/>
    <w:rsid w:val="00C561D5"/>
    <w:rsid w:val="00C56D21"/>
    <w:rsid w:val="00C611FC"/>
    <w:rsid w:val="00C61B2A"/>
    <w:rsid w:val="00C61E9A"/>
    <w:rsid w:val="00C62ECB"/>
    <w:rsid w:val="00C64A9E"/>
    <w:rsid w:val="00C656ED"/>
    <w:rsid w:val="00C668B4"/>
    <w:rsid w:val="00C7076D"/>
    <w:rsid w:val="00C712F0"/>
    <w:rsid w:val="00C72C05"/>
    <w:rsid w:val="00C7576D"/>
    <w:rsid w:val="00C847DC"/>
    <w:rsid w:val="00C8492D"/>
    <w:rsid w:val="00C84E71"/>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3FB"/>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5E19"/>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52E2E"/>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0C48"/>
    <w:rsid w:val="00E12CE4"/>
    <w:rsid w:val="00E12DCB"/>
    <w:rsid w:val="00E14A21"/>
    <w:rsid w:val="00E15714"/>
    <w:rsid w:val="00E210CD"/>
    <w:rsid w:val="00E2251E"/>
    <w:rsid w:val="00E236C2"/>
    <w:rsid w:val="00E247DB"/>
    <w:rsid w:val="00E25D8E"/>
    <w:rsid w:val="00E260F9"/>
    <w:rsid w:val="00E27DFB"/>
    <w:rsid w:val="00E30156"/>
    <w:rsid w:val="00E32A90"/>
    <w:rsid w:val="00E32E07"/>
    <w:rsid w:val="00E33527"/>
    <w:rsid w:val="00E353FA"/>
    <w:rsid w:val="00E36B71"/>
    <w:rsid w:val="00E371A2"/>
    <w:rsid w:val="00E4238C"/>
    <w:rsid w:val="00E42B8E"/>
    <w:rsid w:val="00E42F21"/>
    <w:rsid w:val="00E43021"/>
    <w:rsid w:val="00E43F32"/>
    <w:rsid w:val="00E44961"/>
    <w:rsid w:val="00E46F37"/>
    <w:rsid w:val="00E4772D"/>
    <w:rsid w:val="00E503DA"/>
    <w:rsid w:val="00E50CD8"/>
    <w:rsid w:val="00E5382C"/>
    <w:rsid w:val="00E53991"/>
    <w:rsid w:val="00E547F7"/>
    <w:rsid w:val="00E54C4B"/>
    <w:rsid w:val="00E570FA"/>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3A9A"/>
    <w:rsid w:val="00EE5530"/>
    <w:rsid w:val="00EF0CC3"/>
    <w:rsid w:val="00EF33C1"/>
    <w:rsid w:val="00EF3A76"/>
    <w:rsid w:val="00EF442C"/>
    <w:rsid w:val="00EF46F1"/>
    <w:rsid w:val="00F0011A"/>
    <w:rsid w:val="00F00425"/>
    <w:rsid w:val="00F04AA9"/>
    <w:rsid w:val="00F04BE9"/>
    <w:rsid w:val="00F05CA3"/>
    <w:rsid w:val="00F1038F"/>
    <w:rsid w:val="00F11CCD"/>
    <w:rsid w:val="00F1310F"/>
    <w:rsid w:val="00F13A14"/>
    <w:rsid w:val="00F15443"/>
    <w:rsid w:val="00F15B68"/>
    <w:rsid w:val="00F16A78"/>
    <w:rsid w:val="00F170DD"/>
    <w:rsid w:val="00F178E7"/>
    <w:rsid w:val="00F17918"/>
    <w:rsid w:val="00F214BC"/>
    <w:rsid w:val="00F23D17"/>
    <w:rsid w:val="00F254AC"/>
    <w:rsid w:val="00F2696A"/>
    <w:rsid w:val="00F3206D"/>
    <w:rsid w:val="00F3365D"/>
    <w:rsid w:val="00F34074"/>
    <w:rsid w:val="00F35B89"/>
    <w:rsid w:val="00F36BC3"/>
    <w:rsid w:val="00F374F7"/>
    <w:rsid w:val="00F37733"/>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75E41"/>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3805"/>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D99"/>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15:docId w15:val="{770DBF1E-2FE8-413C-9EC5-01FD7180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6917666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164283">
      <w:bodyDiv w:val="1"/>
      <w:marLeft w:val="0"/>
      <w:marRight w:val="0"/>
      <w:marTop w:val="0"/>
      <w:marBottom w:val="0"/>
      <w:divBdr>
        <w:top w:val="none" w:sz="0" w:space="0" w:color="auto"/>
        <w:left w:val="none" w:sz="0" w:space="0" w:color="auto"/>
        <w:bottom w:val="none" w:sz="0" w:space="0" w:color="auto"/>
        <w:right w:val="none" w:sz="0" w:space="0" w:color="auto"/>
      </w:divBdr>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1285">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772124682">
      <w:bodyDiv w:val="1"/>
      <w:marLeft w:val="0"/>
      <w:marRight w:val="0"/>
      <w:marTop w:val="0"/>
      <w:marBottom w:val="0"/>
      <w:divBdr>
        <w:top w:val="none" w:sz="0" w:space="0" w:color="auto"/>
        <w:left w:val="none" w:sz="0" w:space="0" w:color="auto"/>
        <w:bottom w:val="none" w:sz="0" w:space="0" w:color="auto"/>
        <w:right w:val="none" w:sz="0" w:space="0" w:color="auto"/>
      </w:divBdr>
    </w:div>
    <w:div w:id="1792357040">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3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499</Words>
  <Characters>2888</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Presseinformation</vt:lpstr>
      <vt:lpstr>PI Amazone Jahresbericht 2008</vt:lpstr>
    </vt:vector>
  </TitlesOfParts>
  <Manager/>
  <Company/>
  <LinksUpToDate>false</LinksUpToDate>
  <CharactersWithSpaces>3381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subject/>
  <dc:creator/>
  <cp:keywords/>
  <dc:description/>
  <cp:lastModifiedBy>Berelsmann Nadine</cp:lastModifiedBy>
  <cp:revision>24</cp:revision>
  <cp:lastPrinted>2024-12-11T10:47:00Z</cp:lastPrinted>
  <dcterms:created xsi:type="dcterms:W3CDTF">2024-10-16T08:47:00Z</dcterms:created>
  <dcterms:modified xsi:type="dcterms:W3CDTF">2025-01-22T09:41:00Z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